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A116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45240"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 w:rsidR="00F45240">
        <w:rPr>
          <w:rFonts w:asciiTheme="minorHAnsi" w:hAnsiTheme="minorHAnsi" w:cs="Arial"/>
          <w:b/>
          <w:i/>
          <w:lang w:val="en-ZA"/>
        </w:rPr>
        <w:t>LIMITED</w:t>
      </w:r>
      <w:r w:rsidR="00F45240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45240"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 w:rsidR="00F45240">
        <w:rPr>
          <w:rFonts w:asciiTheme="minorHAnsi" w:hAnsiTheme="minorHAnsi" w:cs="Arial"/>
          <w:b/>
          <w:i/>
          <w:lang w:val="en-ZA"/>
        </w:rPr>
        <w:t>LIMITED</w:t>
      </w:r>
      <w:r w:rsidR="00F45240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5005DC" w:rsidRPr="00F64748">
        <w:rPr>
          <w:rFonts w:asciiTheme="minorHAnsi" w:hAnsiTheme="minorHAnsi" w:cs="Arial"/>
          <w:lang w:val="en-ZA"/>
        </w:rPr>
        <w:t>on</w:t>
      </w:r>
      <w:proofErr w:type="gramEnd"/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0485D" w:rsidRPr="00F344B8">
        <w:rPr>
          <w:rFonts w:asciiTheme="minorHAnsi" w:hAnsiTheme="minorHAnsi" w:cs="Arial"/>
          <w:b/>
          <w:lang w:val="en-ZA"/>
        </w:rPr>
        <w:t xml:space="preserve">CREDIT-LINKED </w:t>
      </w:r>
      <w:r>
        <w:rPr>
          <w:rFonts w:asciiTheme="minorHAnsi" w:hAnsiTheme="minorHAnsi" w:cs="Arial"/>
          <w:b/>
          <w:lang w:val="en-ZA"/>
        </w:rPr>
        <w:t>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52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4524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116A">
        <w:rPr>
          <w:rFonts w:asciiTheme="minorHAnsi" w:hAnsiTheme="minorHAnsi" w:cs="Arial"/>
          <w:lang w:val="en-ZA"/>
        </w:rPr>
        <w:t>7.988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45240">
        <w:rPr>
          <w:rFonts w:asciiTheme="minorHAnsi" w:hAnsiTheme="minorHAnsi" w:cs="Arial"/>
          <w:lang w:val="en-ZA"/>
        </w:rPr>
        <w:t>20 December 2016</w:t>
      </w:r>
      <w:r>
        <w:rPr>
          <w:rFonts w:asciiTheme="minorHAnsi" w:hAnsiTheme="minorHAnsi" w:cs="Arial"/>
          <w:lang w:val="en-ZA"/>
        </w:rPr>
        <w:t xml:space="preserve"> of </w:t>
      </w:r>
      <w:r w:rsidR="005A116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F45240">
        <w:rPr>
          <w:rFonts w:asciiTheme="minorHAnsi" w:hAnsiTheme="minorHAnsi" w:cs="Arial"/>
          <w:lang w:val="en-ZA"/>
        </w:rPr>
        <w:t>63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524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ZAG000141433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45240" w:rsidRDefault="00F452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6106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61063" w:rsidRDefault="0056106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5A11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561063" w:rsidRPr="00745118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https://www.jse.co.za/content/JSEPricingSupplementsItems/2014/BondDocuments/CLN459%20Pricing%20Supplement%2020161220.pdf</w:t>
        </w:r>
      </w:hyperlink>
      <w:r w:rsidR="00561063">
        <w:rPr>
          <w:rFonts w:asciiTheme="minorHAnsi" w:hAnsiTheme="minorHAnsi" w:cs="Arial"/>
          <w:b/>
          <w:lang w:val="en-ZA"/>
        </w:rPr>
        <w:t xml:space="preserve"> </w:t>
      </w:r>
      <w:r w:rsidR="00386EFA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45240" w:rsidRPr="00732BE9" w:rsidRDefault="00F45240" w:rsidP="00F45240">
      <w:pPr>
        <w:suppressAutoHyphens/>
        <w:spacing w:line="312" w:lineRule="auto"/>
        <w:ind w:right="708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 xml:space="preserve">Please note that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Note</w:t>
      </w:r>
      <w:r>
        <w:rPr>
          <w:rFonts w:asciiTheme="minorHAnsi" w:hAnsiTheme="minorHAnsi" w:cs="Arial"/>
          <w:lang w:val="en-ZA"/>
        </w:rPr>
        <w:t>s are</w:t>
      </w:r>
      <w:r w:rsidR="0010485D">
        <w:rPr>
          <w:rFonts w:asciiTheme="minorHAnsi" w:hAnsiTheme="minorHAnsi" w:cs="Arial"/>
          <w:lang w:val="en-ZA"/>
        </w:rPr>
        <w:t xml:space="preserve"> designated as</w:t>
      </w:r>
      <w:r w:rsidRPr="00732BE9">
        <w:rPr>
          <w:rFonts w:asciiTheme="minorHAnsi" w:hAnsiTheme="minorHAnsi" w:cs="Arial"/>
          <w:lang w:val="en-ZA"/>
        </w:rPr>
        <w:t xml:space="preserve"> </w:t>
      </w:r>
      <w:proofErr w:type="gramStart"/>
      <w:r w:rsidRPr="00732BE9">
        <w:rPr>
          <w:rFonts w:asciiTheme="minorHAnsi" w:hAnsiTheme="minorHAnsi" w:cs="Arial"/>
          <w:lang w:val="en-ZA"/>
        </w:rPr>
        <w:t>Inward</w:t>
      </w:r>
      <w:proofErr w:type="gramEnd"/>
      <w:r w:rsidRPr="00732BE9">
        <w:rPr>
          <w:rFonts w:asciiTheme="minorHAnsi" w:hAnsiTheme="minorHAnsi" w:cs="Arial"/>
          <w:lang w:val="en-ZA"/>
        </w:rPr>
        <w:t xml:space="preserve"> Listed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as approved by the South African Reserve Bank. Therefore exchange control provisions apply to the trading and holding of </w:t>
      </w:r>
      <w:r>
        <w:rPr>
          <w:rFonts w:asciiTheme="minorHAnsi" w:hAnsiTheme="minorHAnsi" w:cs="Arial"/>
          <w:lang w:val="en-ZA"/>
        </w:rPr>
        <w:t>these</w:t>
      </w:r>
      <w:r w:rsidRPr="00732BE9">
        <w:rPr>
          <w:rFonts w:asciiTheme="minorHAnsi" w:hAnsiTheme="minorHAnsi" w:cs="Arial"/>
          <w:lang w:val="en-ZA"/>
        </w:rPr>
        <w:t xml:space="preserve"> debt instrument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>.</w:t>
      </w:r>
    </w:p>
    <w:p w:rsidR="00F45240" w:rsidRPr="00732BE9" w:rsidRDefault="00F45240" w:rsidP="00F45240">
      <w:pPr>
        <w:spacing w:line="312" w:lineRule="auto"/>
        <w:ind w:right="720"/>
        <w:jc w:val="both"/>
        <w:rPr>
          <w:rFonts w:asciiTheme="minorHAnsi" w:hAnsiTheme="minorHAnsi" w:cs="Arial"/>
          <w:lang w:val="en-ZA"/>
        </w:rPr>
      </w:pPr>
    </w:p>
    <w:p w:rsidR="00F45240" w:rsidRPr="00732BE9" w:rsidRDefault="00F45240" w:rsidP="00F45240">
      <w:pPr>
        <w:spacing w:line="312" w:lineRule="auto"/>
        <w:ind w:right="720"/>
        <w:jc w:val="both"/>
        <w:rPr>
          <w:rFonts w:asciiTheme="minorHAnsi" w:hAnsiTheme="minorHAnsi" w:cs="Arial"/>
        </w:rPr>
      </w:pPr>
      <w:r w:rsidRPr="00732BE9">
        <w:rPr>
          <w:rFonts w:asciiTheme="minorHAnsi" w:hAnsiTheme="minorHAnsi" w:cs="Arial"/>
        </w:rPr>
        <w:t>Th</w:t>
      </w:r>
      <w:r>
        <w:rPr>
          <w:rFonts w:asciiTheme="minorHAnsi" w:hAnsiTheme="minorHAnsi" w:cs="Arial"/>
        </w:rPr>
        <w:t>ese</w:t>
      </w:r>
      <w:r w:rsidRPr="00732BE9">
        <w:rPr>
          <w:rFonts w:asciiTheme="minorHAnsi" w:hAnsiTheme="minorHAnsi" w:cs="Arial"/>
        </w:rPr>
        <w:t xml:space="preserve">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ha</w:t>
      </w:r>
      <w:r>
        <w:rPr>
          <w:rFonts w:asciiTheme="minorHAnsi" w:hAnsiTheme="minorHAnsi" w:cs="Arial"/>
        </w:rPr>
        <w:t>ve</w:t>
      </w:r>
      <w:r w:rsidRPr="00732BE9">
        <w:rPr>
          <w:rFonts w:asciiTheme="minorHAnsi" w:hAnsiTheme="minorHAnsi" w:cs="Arial"/>
        </w:rPr>
        <w:t xml:space="preserve"> been </w:t>
      </w:r>
      <w:r w:rsidRPr="00732BE9">
        <w:rPr>
          <w:rFonts w:asciiTheme="minorHAnsi" w:hAnsiTheme="minorHAnsi" w:cs="Arial"/>
          <w:b/>
          <w:bCs/>
        </w:rPr>
        <w:t>privately placed</w:t>
      </w:r>
      <w:r w:rsidRPr="00732BE9">
        <w:rPr>
          <w:rFonts w:asciiTheme="minorHAnsi" w:hAnsiTheme="minorHAnsi" w:cs="Arial"/>
        </w:rPr>
        <w:t xml:space="preserve"> by The Standard Bank of South Africa Limited.  Any prospective purchaser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 xml:space="preserve"> should contact </w:t>
      </w:r>
      <w:smartTag w:uri="urn:schemas-microsoft-com:office:smarttags" w:element="stockticker">
        <w:r w:rsidRPr="00732BE9">
          <w:rPr>
            <w:rFonts w:asciiTheme="minorHAnsi" w:hAnsiTheme="minorHAnsi" w:cs="Arial"/>
          </w:rPr>
          <w:t>SBSA</w:t>
        </w:r>
      </w:smartTag>
      <w:r w:rsidRPr="00732BE9">
        <w:rPr>
          <w:rFonts w:asciiTheme="minorHAnsi" w:hAnsiTheme="minorHAnsi" w:cs="Arial"/>
        </w:rPr>
        <w:t xml:space="preserve"> for details of the terms of the Note</w:t>
      </w:r>
      <w:r>
        <w:rPr>
          <w:rFonts w:asciiTheme="minorHAnsi" w:hAnsiTheme="minorHAnsi" w:cs="Arial"/>
        </w:rPr>
        <w:t>s</w:t>
      </w:r>
      <w:r w:rsidRPr="00732BE9">
        <w:rPr>
          <w:rFonts w:asciiTheme="minorHAnsi" w:hAnsiTheme="minorHAnsi" w:cs="Arial"/>
        </w:rPr>
        <w:t>.  In this regard, prospective purchasers should be aware that:</w:t>
      </w:r>
    </w:p>
    <w:p w:rsidR="00F45240" w:rsidRPr="00732BE9" w:rsidRDefault="00F45240" w:rsidP="00F45240">
      <w:pPr>
        <w:spacing w:line="312" w:lineRule="auto"/>
        <w:ind w:right="720"/>
        <w:jc w:val="both"/>
        <w:rPr>
          <w:rFonts w:asciiTheme="minorHAnsi" w:hAnsiTheme="minorHAnsi" w:cs="Arial"/>
        </w:rPr>
      </w:pPr>
    </w:p>
    <w:p w:rsidR="00F45240" w:rsidRPr="00732BE9" w:rsidRDefault="00F45240" w:rsidP="00F4524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issued </w:t>
      </w:r>
      <w:r>
        <w:rPr>
          <w:rFonts w:asciiTheme="minorHAnsi" w:hAnsiTheme="minorHAnsi" w:cs="Arial"/>
          <w:lang w:val="en-ZA"/>
        </w:rPr>
        <w:t>are</w:t>
      </w:r>
      <w:r w:rsidRPr="00732BE9">
        <w:rPr>
          <w:rFonts w:asciiTheme="minorHAnsi" w:hAnsiTheme="minorHAnsi" w:cs="Arial"/>
          <w:lang w:val="en-ZA"/>
        </w:rPr>
        <w:t xml:space="preserve"> subject to the terms and conditions of the Pricing </w:t>
      </w:r>
      <w:r w:rsidR="0010485D">
        <w:rPr>
          <w:rFonts w:asciiTheme="minorHAnsi" w:hAnsiTheme="minorHAnsi" w:cs="Arial"/>
          <w:lang w:val="en-ZA"/>
        </w:rPr>
        <w:t xml:space="preserve">Supplement </w:t>
      </w:r>
      <w:r w:rsidRPr="00732BE9">
        <w:rPr>
          <w:rFonts w:asciiTheme="minorHAnsi" w:hAnsiTheme="minorHAnsi" w:cs="Arial"/>
          <w:lang w:val="en-ZA"/>
        </w:rPr>
        <w:t>and the subscriber(s) for the Note</w:t>
      </w:r>
      <w:r>
        <w:rPr>
          <w:rFonts w:asciiTheme="minorHAnsi" w:hAnsiTheme="minorHAnsi" w:cs="Arial"/>
          <w:lang w:val="en-ZA"/>
        </w:rPr>
        <w:t>s</w:t>
      </w:r>
      <w:r w:rsidRPr="00732BE9">
        <w:rPr>
          <w:rFonts w:asciiTheme="minorHAnsi" w:hAnsiTheme="minorHAnsi" w:cs="Arial"/>
          <w:lang w:val="en-ZA"/>
        </w:rPr>
        <w:t xml:space="preserve"> and the Terms and Conditions of the Notes as set out in the Structured Note Programme </w:t>
      </w:r>
      <w:r w:rsidRPr="00732BE9">
        <w:rPr>
          <w:rFonts w:asciiTheme="minorHAnsi" w:hAnsiTheme="minorHAnsi" w:cs="Arial"/>
          <w:bCs/>
          <w:lang w:val="en-ZA"/>
        </w:rPr>
        <w:t>dated 01 March 2015</w:t>
      </w:r>
      <w:r w:rsidRPr="00732BE9">
        <w:rPr>
          <w:rFonts w:asciiTheme="minorHAnsi" w:hAnsiTheme="minorHAnsi" w:cs="Arial"/>
          <w:lang w:val="en-ZA"/>
        </w:rPr>
        <w:t xml:space="preserve">; </w:t>
      </w:r>
    </w:p>
    <w:p w:rsidR="00F45240" w:rsidRPr="00732BE9" w:rsidRDefault="00F45240" w:rsidP="00F45240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right="720" w:hanging="360"/>
        <w:jc w:val="both"/>
        <w:rPr>
          <w:rFonts w:asciiTheme="minorHAnsi" w:hAnsiTheme="minorHAnsi" w:cs="Arial"/>
          <w:lang w:val="en-ZA"/>
        </w:rPr>
      </w:pPr>
      <w:r w:rsidRPr="00732BE9">
        <w:rPr>
          <w:rFonts w:asciiTheme="minorHAnsi" w:hAnsiTheme="minorHAnsi" w:cs="Arial"/>
          <w:lang w:val="en-ZA"/>
        </w:rPr>
        <w:t>The performance of each Note issued is linked to the performance of an underlying third party entity and/or obligation stipulated in the Pricing Supplement in respect of the Note and accordingly, as the prospective purchaser will assume credit exposure to both the Issuer and such entity and/or obligation, the Note is only suitable for purchase by financially sophisticated investors after conducting all relevant independent investigations.  The risks pertaining to credit-linked notes generally are more fully set out in the Programme Memorandum.  Copies of the Programme Memorandum are available from the Issuer.</w:t>
      </w:r>
    </w:p>
    <w:p w:rsidR="00F45240" w:rsidRPr="00732BE9" w:rsidRDefault="00F45240" w:rsidP="00F45240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45240" w:rsidRDefault="00F45240" w:rsidP="00F45240">
      <w:pPr>
        <w:pStyle w:val="BodyText"/>
        <w:spacing w:before="20" w:after="20" w:line="312" w:lineRule="auto"/>
        <w:ind w:right="708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N</w:t>
      </w:r>
      <w:r w:rsidRPr="00F64748">
        <w:rPr>
          <w:rFonts w:asciiTheme="minorHAnsi" w:hAnsiTheme="minorHAnsi" w:cs="Arial"/>
          <w:lang w:val="en-ZA"/>
        </w:rPr>
        <w:t>ote</w:t>
      </w:r>
      <w:r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</w:t>
      </w:r>
      <w:r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issue please contact:</w:t>
      </w:r>
    </w:p>
    <w:p w:rsidR="00F45240" w:rsidRDefault="00F45240" w:rsidP="00F452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5240" w:rsidRPr="00A6517C" w:rsidRDefault="00F45240" w:rsidP="00F452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A6517C">
        <w:rPr>
          <w:rFonts w:asciiTheme="minorHAnsi" w:hAnsiTheme="minorHAnsi" w:cs="Arial"/>
          <w:lang w:val="en-ZA"/>
        </w:rPr>
        <w:t>Rhadus</w:t>
      </w:r>
      <w:proofErr w:type="spellEnd"/>
      <w:r w:rsidRPr="00A6517C">
        <w:rPr>
          <w:rFonts w:asciiTheme="minorHAnsi" w:hAnsiTheme="minorHAnsi" w:cs="Arial"/>
          <w:lang w:val="en-ZA"/>
        </w:rPr>
        <w:t xml:space="preserve"> </w:t>
      </w:r>
      <w:proofErr w:type="spellStart"/>
      <w:r w:rsidRPr="00A6517C">
        <w:rPr>
          <w:rFonts w:asciiTheme="minorHAnsi" w:hAnsiTheme="minorHAnsi" w:cs="Arial"/>
          <w:lang w:val="en-ZA"/>
        </w:rPr>
        <w:t>Snyman</w:t>
      </w:r>
      <w:proofErr w:type="spellEnd"/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  <w:t xml:space="preserve">          Standard Bank </w:t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</w:r>
      <w:r w:rsidRPr="00A6517C">
        <w:rPr>
          <w:rFonts w:asciiTheme="minorHAnsi" w:hAnsiTheme="minorHAnsi" w:cs="Arial"/>
          <w:lang w:val="en-ZA"/>
        </w:rPr>
        <w:tab/>
        <w:t xml:space="preserve">      +27 11 4154159</w:t>
      </w:r>
    </w:p>
    <w:p w:rsidR="00F45240" w:rsidRPr="00A6517C" w:rsidRDefault="00F45240" w:rsidP="00F452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6517C">
        <w:rPr>
          <w:rFonts w:asciiTheme="minorHAnsi" w:hAnsiTheme="minorHAnsi" w:cs="Arial"/>
          <w:lang w:val="en-ZA"/>
        </w:rPr>
        <w:t>Corporate Actions</w:t>
      </w:r>
      <w:r w:rsidRPr="00A6517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</w:t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A6517C">
        <w:rPr>
          <w:rFonts w:asciiTheme="minorHAnsi" w:hAnsiTheme="minorHAnsi" w:cs="Arial"/>
          <w:lang w:val="en-ZA"/>
        </w:rPr>
        <w:t>JSE</w:t>
      </w:r>
      <w:r w:rsidRPr="00A6517C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A6517C">
        <w:rPr>
          <w:rFonts w:asciiTheme="minorHAnsi" w:hAnsiTheme="minorHAnsi" w:cs="Arial"/>
          <w:lang w:val="en-ZA"/>
        </w:rPr>
        <w:t>+27 11 5207000</w:t>
      </w:r>
    </w:p>
    <w:p w:rsidR="00F45240" w:rsidRPr="00F64748" w:rsidRDefault="00F45240" w:rsidP="00F452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11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11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11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11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85D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06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16A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240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59%20Pricing%20Supplement%20201612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0E612-DAFA-4A73-991C-511A54AAE813}"/>
</file>

<file path=customXml/itemProps2.xml><?xml version="1.0" encoding="utf-8"?>
<ds:datastoreItem xmlns:ds="http://schemas.openxmlformats.org/officeDocument/2006/customXml" ds:itemID="{91424F96-2812-4BF8-B4E9-AE33272EBAD3}"/>
</file>

<file path=customXml/itemProps3.xml><?xml version="1.0" encoding="utf-8"?>
<ds:datastoreItem xmlns:ds="http://schemas.openxmlformats.org/officeDocument/2006/customXml" ds:itemID="{013119EE-C11E-4D79-812B-916738D8DBA2}"/>
</file>

<file path=customXml/itemProps4.xml><?xml version="1.0" encoding="utf-8"?>
<ds:datastoreItem xmlns:ds="http://schemas.openxmlformats.org/officeDocument/2006/customXml" ds:itemID="{F7F25266-6DD1-4842-BC18-40D44D0AC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2933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2016-12-20T08:23:00Z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